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E4" w:rsidRDefault="00DD1CE4" w:rsidP="00276133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276133" w:rsidRDefault="00276133" w:rsidP="00276133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แบบรับฟัง</w:t>
      </w:r>
      <w:r w:rsidR="00FE2A56" w:rsidRPr="00FE2A56">
        <w:rPr>
          <w:rFonts w:hint="cs"/>
          <w:b/>
          <w:bCs/>
          <w:sz w:val="40"/>
          <w:szCs w:val="40"/>
          <w:cs/>
        </w:rPr>
        <w:t>ความคิดเห็น</w:t>
      </w:r>
    </w:p>
    <w:p w:rsidR="00FE2A56" w:rsidRPr="00FE2A56" w:rsidRDefault="00FE2A56" w:rsidP="00276133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FE2A56">
        <w:rPr>
          <w:rFonts w:hint="cs"/>
          <w:b/>
          <w:bCs/>
          <w:sz w:val="40"/>
          <w:szCs w:val="40"/>
          <w:cs/>
        </w:rPr>
        <w:t>ร</w:t>
      </w:r>
      <w:r w:rsidR="00B50FF6">
        <w:rPr>
          <w:rFonts w:hint="cs"/>
          <w:b/>
          <w:bCs/>
          <w:sz w:val="40"/>
          <w:szCs w:val="40"/>
          <w:cs/>
        </w:rPr>
        <w:t>่</w:t>
      </w:r>
      <w:r w:rsidRPr="00FE2A56">
        <w:rPr>
          <w:rFonts w:hint="cs"/>
          <w:b/>
          <w:bCs/>
          <w:sz w:val="40"/>
          <w:szCs w:val="40"/>
          <w:cs/>
        </w:rPr>
        <w:t>าง</w:t>
      </w:r>
      <w:r w:rsidR="00276133">
        <w:rPr>
          <w:rFonts w:hint="cs"/>
          <w:b/>
          <w:bCs/>
          <w:sz w:val="40"/>
          <w:szCs w:val="40"/>
          <w:cs/>
        </w:rPr>
        <w:t xml:space="preserve">กฎกระทรวงคุ้มครองแรงงานในงานประมง </w:t>
      </w:r>
      <w:r w:rsidRPr="00FE2A56">
        <w:rPr>
          <w:rFonts w:hint="cs"/>
          <w:b/>
          <w:bCs/>
          <w:sz w:val="40"/>
          <w:szCs w:val="40"/>
          <w:cs/>
        </w:rPr>
        <w:t>พ.ศ. ....</w:t>
      </w:r>
    </w:p>
    <w:p w:rsidR="00FE2A56" w:rsidRDefault="005F261E" w:rsidP="00276133">
      <w:pPr>
        <w:spacing w:after="0" w:line="240" w:lineRule="auto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 xml:space="preserve">ชื่อ/หน่วยงาน ผู้ให้ความเห็น </w:t>
      </w:r>
      <w:r w:rsidR="00FE2A56" w:rsidRPr="00FE2A56">
        <w:rPr>
          <w:rFonts w:hint="cs"/>
          <w:b/>
          <w:bCs/>
          <w:sz w:val="40"/>
          <w:szCs w:val="40"/>
          <w:cs/>
        </w:rPr>
        <w:t>......................</w:t>
      </w:r>
      <w:r>
        <w:rPr>
          <w:rFonts w:hint="cs"/>
          <w:b/>
          <w:bCs/>
          <w:sz w:val="40"/>
          <w:szCs w:val="40"/>
          <w:cs/>
        </w:rPr>
        <w:t>.................................ที่อยู่.........................................................................................</w:t>
      </w:r>
      <w:r w:rsidR="00DD1CE4">
        <w:rPr>
          <w:rFonts w:hint="cs"/>
          <w:b/>
          <w:bCs/>
          <w:sz w:val="40"/>
          <w:szCs w:val="40"/>
          <w:cs/>
        </w:rPr>
        <w:t>หมายเลขโทรศัพท์..............</w:t>
      </w:r>
      <w:r>
        <w:rPr>
          <w:rFonts w:hint="cs"/>
          <w:b/>
          <w:bCs/>
          <w:sz w:val="40"/>
          <w:szCs w:val="40"/>
          <w:cs/>
        </w:rPr>
        <w:t>.............</w:t>
      </w:r>
      <w:r w:rsidR="00DD1CE4">
        <w:rPr>
          <w:rFonts w:hint="cs"/>
          <w:b/>
          <w:bCs/>
          <w:sz w:val="40"/>
          <w:szCs w:val="40"/>
          <w:cs/>
        </w:rPr>
        <w:t>.......โทรสาร</w:t>
      </w:r>
      <w:r>
        <w:rPr>
          <w:rFonts w:hint="cs"/>
          <w:b/>
          <w:bCs/>
          <w:sz w:val="40"/>
          <w:szCs w:val="40"/>
          <w:cs/>
        </w:rPr>
        <w:t>......................................</w:t>
      </w:r>
    </w:p>
    <w:p w:rsidR="007262D6" w:rsidRDefault="007262D6" w:rsidP="00FE2A56">
      <w:pPr>
        <w:spacing w:after="0" w:line="240" w:lineRule="auto"/>
        <w:jc w:val="center"/>
        <w:rPr>
          <w:b/>
          <w:bCs/>
          <w:sz w:val="40"/>
          <w:szCs w:val="40"/>
        </w:rPr>
      </w:pPr>
    </w:p>
    <w:tbl>
      <w:tblPr>
        <w:tblStyle w:val="a3"/>
        <w:tblW w:w="14005" w:type="dxa"/>
        <w:tblInd w:w="-289" w:type="dxa"/>
        <w:tblLook w:val="04A0" w:firstRow="1" w:lastRow="0" w:firstColumn="1" w:lastColumn="0" w:noHBand="0" w:noVBand="1"/>
      </w:tblPr>
      <w:tblGrid>
        <w:gridCol w:w="7498"/>
        <w:gridCol w:w="6507"/>
      </w:tblGrid>
      <w:tr w:rsidR="0083419E" w:rsidTr="0083419E">
        <w:trPr>
          <w:tblHeader/>
        </w:trPr>
        <w:tc>
          <w:tcPr>
            <w:tcW w:w="7060" w:type="dxa"/>
          </w:tcPr>
          <w:p w:rsidR="0083419E" w:rsidRDefault="0083419E" w:rsidP="00FA7D8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6945" w:type="dxa"/>
          </w:tcPr>
          <w:p w:rsidR="0083419E" w:rsidRDefault="0083419E" w:rsidP="0083419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ความคิดเห็น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F57C53">
            <w:pPr>
              <w:spacing w:before="120"/>
              <w:rPr>
                <w:b/>
                <w:bCs/>
                <w:sz w:val="28"/>
                <w:szCs w:val="28"/>
              </w:rPr>
            </w:pPr>
          </w:p>
          <w:p w:rsidR="0083419E" w:rsidRPr="00C6367F" w:rsidRDefault="0083419E" w:rsidP="00F57C53">
            <w:pPr>
              <w:spacing w:before="120"/>
              <w:rPr>
                <w:sz w:val="28"/>
                <w:szCs w:val="28"/>
              </w:rPr>
            </w:pPr>
            <w:r w:rsidRPr="00C6367F">
              <w:rPr>
                <w:sz w:val="28"/>
                <w:szCs w:val="28"/>
                <w:cs/>
              </w:rPr>
              <w:t>ร่างกฎกระทรวงคุ้มครองแรงงานในงานประมง พ</w:t>
            </w:r>
            <w:r w:rsidRPr="00C6367F">
              <w:rPr>
                <w:sz w:val="28"/>
                <w:szCs w:val="28"/>
              </w:rPr>
              <w:t>.</w:t>
            </w:r>
            <w:r w:rsidRPr="00C6367F">
              <w:rPr>
                <w:sz w:val="28"/>
                <w:szCs w:val="28"/>
                <w:cs/>
              </w:rPr>
              <w:t>ศ</w:t>
            </w:r>
            <w:r w:rsidRPr="00C6367F">
              <w:rPr>
                <w:sz w:val="28"/>
                <w:szCs w:val="28"/>
              </w:rPr>
              <w:t>. ....</w:t>
            </w:r>
          </w:p>
        </w:tc>
        <w:tc>
          <w:tcPr>
            <w:tcW w:w="6945" w:type="dxa"/>
          </w:tcPr>
          <w:p w:rsidR="0083419E" w:rsidRDefault="0083419E" w:rsidP="00C66C8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5753A9" w:rsidP="00C66C8E">
            <w:pPr>
              <w:tabs>
                <w:tab w:val="left" w:pos="438"/>
              </w:tabs>
              <w:spacing w:before="120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เหตุผล</w:t>
            </w:r>
            <w:r w:rsidR="0083419E">
              <w:rPr>
                <w:rFonts w:hint="cs"/>
                <w:cs/>
              </w:rPr>
              <w:t>..............</w:t>
            </w:r>
            <w:r>
              <w:rPr>
                <w:rFonts w:hint="cs"/>
                <w:cs/>
              </w:rPr>
              <w:t>..............................</w:t>
            </w:r>
            <w:r w:rsidR="0083419E">
              <w:rPr>
                <w:rFonts w:hint="cs"/>
                <w:cs/>
              </w:rPr>
              <w:t>................</w:t>
            </w:r>
            <w:r>
              <w:rPr>
                <w:rFonts w:hint="cs"/>
                <w:cs/>
              </w:rPr>
              <w:t>...................................</w:t>
            </w:r>
          </w:p>
          <w:p w:rsidR="0083419E" w:rsidRDefault="0083419E" w:rsidP="00C66C8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5753A9" w:rsidP="00C66C8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</w:t>
            </w:r>
            <w:r w:rsidR="0083419E">
              <w:rPr>
                <w:rFonts w:hint="cs"/>
                <w:cs/>
              </w:rPr>
              <w:t>...................................................</w:t>
            </w:r>
            <w:r>
              <w:rPr>
                <w:rFonts w:hint="cs"/>
                <w:cs/>
              </w:rPr>
              <w:t>...............................</w:t>
            </w:r>
            <w:r w:rsidR="0083419E">
              <w:rPr>
                <w:rFonts w:hint="cs"/>
                <w:cs/>
              </w:rPr>
              <w:t>...........</w:t>
            </w:r>
            <w:r>
              <w:rPr>
                <w:rFonts w:hint="cs"/>
                <w:cs/>
              </w:rPr>
              <w:t>.</w:t>
            </w:r>
          </w:p>
          <w:p w:rsidR="0083419E" w:rsidRPr="00FE2A56" w:rsidRDefault="005753A9" w:rsidP="00C66C8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>ข้อเสนอแนะเพิ่มเติม.....</w:t>
            </w:r>
            <w:r w:rsidR="0083419E">
              <w:rPr>
                <w:rFonts w:hint="cs"/>
                <w:cs/>
              </w:rPr>
              <w:t>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5F261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83419E" w:rsidRPr="00C6367F" w:rsidRDefault="0083419E" w:rsidP="005F261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367F">
              <w:rPr>
                <w:sz w:val="28"/>
                <w:szCs w:val="28"/>
                <w:cs/>
              </w:rPr>
              <w:t>ข้อ ๑ ให้ยกเลิก</w:t>
            </w:r>
          </w:p>
          <w:p w:rsidR="0083419E" w:rsidRPr="00C6367F" w:rsidRDefault="0083419E" w:rsidP="005F261E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C6367F">
              <w:rPr>
                <w:sz w:val="28"/>
                <w:szCs w:val="28"/>
                <w:cs/>
              </w:rPr>
              <w:t>(๑) กฎกระทรวงคุ้มครองแรงงานในงานประมงทะเล พ</w:t>
            </w:r>
            <w:r w:rsidRPr="00C6367F">
              <w:rPr>
                <w:sz w:val="28"/>
                <w:szCs w:val="28"/>
              </w:rPr>
              <w:t>.</w:t>
            </w:r>
            <w:r w:rsidRPr="00C6367F">
              <w:rPr>
                <w:sz w:val="28"/>
                <w:szCs w:val="28"/>
                <w:cs/>
              </w:rPr>
              <w:t>ศ</w:t>
            </w:r>
            <w:r w:rsidRPr="00C6367F">
              <w:rPr>
                <w:sz w:val="28"/>
                <w:szCs w:val="28"/>
              </w:rPr>
              <w:t>. </w:t>
            </w:r>
            <w:r w:rsidRPr="00C6367F">
              <w:rPr>
                <w:sz w:val="28"/>
                <w:szCs w:val="28"/>
                <w:cs/>
              </w:rPr>
              <w:t>๒๕๕๗ </w:t>
            </w:r>
          </w:p>
          <w:p w:rsidR="0083419E" w:rsidRPr="00C6367F" w:rsidRDefault="0083419E" w:rsidP="005F261E">
            <w:pPr>
              <w:tabs>
                <w:tab w:val="left" w:pos="1134"/>
              </w:tabs>
              <w:jc w:val="both"/>
              <w:rPr>
                <w:sz w:val="28"/>
                <w:szCs w:val="28"/>
                <w:cs/>
              </w:rPr>
            </w:pPr>
            <w:r w:rsidRPr="00C6367F">
              <w:rPr>
                <w:sz w:val="28"/>
                <w:szCs w:val="28"/>
                <w:cs/>
              </w:rPr>
              <w:t>(๒) กฎกระทรวงคุ้มครองแรงงานในงานประมงทะเล (ฉบับที่ ๒) พ</w:t>
            </w:r>
            <w:r w:rsidRPr="00C6367F">
              <w:rPr>
                <w:sz w:val="28"/>
                <w:szCs w:val="28"/>
              </w:rPr>
              <w:t>.</w:t>
            </w:r>
            <w:r w:rsidRPr="00C6367F">
              <w:rPr>
                <w:sz w:val="28"/>
                <w:szCs w:val="28"/>
                <w:cs/>
              </w:rPr>
              <w:t>ศ</w:t>
            </w:r>
            <w:r w:rsidRPr="00C6367F">
              <w:rPr>
                <w:sz w:val="28"/>
                <w:szCs w:val="28"/>
              </w:rPr>
              <w:t>. </w:t>
            </w:r>
            <w:r w:rsidRPr="00C6367F">
              <w:rPr>
                <w:sz w:val="28"/>
                <w:szCs w:val="28"/>
                <w:cs/>
              </w:rPr>
              <w:t>๒๕๖๑</w:t>
            </w: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Pr="00FE2A56" w:rsidRDefault="0083419E" w:rsidP="005753A9">
            <w:pPr>
              <w:tabs>
                <w:tab w:val="left" w:pos="438"/>
              </w:tabs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945EB6">
            <w:pPr>
              <w:tabs>
                <w:tab w:val="left" w:pos="1134"/>
              </w:tabs>
              <w:rPr>
                <w:b/>
                <w:bCs/>
                <w:color w:val="000000" w:themeColor="text1"/>
                <w:sz w:val="28"/>
                <w:szCs w:val="28"/>
                <w:cs/>
              </w:rPr>
            </w:pPr>
          </w:p>
          <w:p w:rsidR="0083419E" w:rsidRPr="00C6367F" w:rsidRDefault="0083419E" w:rsidP="005F261E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C6367F">
              <w:rPr>
                <w:color w:val="000000" w:themeColor="text1"/>
                <w:sz w:val="28"/>
                <w:szCs w:val="28"/>
                <w:cs/>
              </w:rPr>
              <w:t>ข้อ ๒ ในกฎกระทรวงนี้</w:t>
            </w:r>
          </w:p>
          <w:p w:rsidR="0083419E" w:rsidRPr="00C6367F" w:rsidRDefault="0083419E" w:rsidP="005F261E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C6367F">
              <w:rPr>
                <w:color w:val="000000" w:themeColor="text1"/>
                <w:sz w:val="28"/>
                <w:szCs w:val="28"/>
              </w:rPr>
              <w:t>“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>งานประมง</w:t>
            </w:r>
            <w:r w:rsidRPr="00C6367F">
              <w:rPr>
                <w:color w:val="000000" w:themeColor="text1"/>
                <w:sz w:val="28"/>
                <w:szCs w:val="28"/>
              </w:rPr>
              <w:t>”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 xml:space="preserve"> หมายความว่า งานหรือการกระทำอื่นใดที่เกี่ยวข้องกับการทำประมงในทะเลโดยใช้เรือประมงหรือเรืออื่นที่เกี่ยวข้องกับการทำประมง</w:t>
            </w:r>
          </w:p>
          <w:p w:rsidR="0083419E" w:rsidRPr="00C6367F" w:rsidRDefault="0083419E" w:rsidP="005F261E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cs/>
              </w:rPr>
            </w:pPr>
            <w:r w:rsidRPr="00C6367F">
              <w:rPr>
                <w:color w:val="000000" w:themeColor="text1"/>
                <w:sz w:val="28"/>
                <w:szCs w:val="28"/>
              </w:rPr>
              <w:t>“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>เรือประมง</w:t>
            </w:r>
            <w:r w:rsidRPr="00C6367F">
              <w:rPr>
                <w:color w:val="000000" w:themeColor="text1"/>
                <w:sz w:val="28"/>
                <w:szCs w:val="28"/>
              </w:rPr>
              <w:t>”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 xml:space="preserve"> หมายความว่า เรือที่ใช้สำหรับงานประมงทะเล</w:t>
            </w:r>
          </w:p>
          <w:p w:rsidR="0083419E" w:rsidRPr="00C6367F" w:rsidRDefault="0083419E" w:rsidP="005F261E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C6367F">
              <w:rPr>
                <w:color w:val="000000" w:themeColor="text1"/>
                <w:sz w:val="28"/>
                <w:szCs w:val="28"/>
              </w:rPr>
              <w:t xml:space="preserve"> “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>นายจ้าง” หมายความว่า นายจ้างตามกฎหมายว่าด้วยการคุ้มครองแรงงานและให้หมายความรวมถึงเจ้าของเรือประมงซึ่งใช้หรือยอมให้บุคคลอื่นใช้เรือประมงนั้นทำงานประมงทะเลเพื่อแบ่งปันผลประโยชน์กันแต่มิให้หมายความรวมถึงเจ้าของเรือประมงซึ่งให้ผู้อื่นเช่าเรือประมงเพื่อประกอบกิจการงานประมงโดยตนเองไม่มีส่วนเกี่ยวข้องด้วย</w:t>
            </w:r>
          </w:p>
          <w:p w:rsidR="0083419E" w:rsidRPr="00C6367F" w:rsidRDefault="0083419E" w:rsidP="005F261E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C6367F">
              <w:rPr>
                <w:color w:val="000000" w:themeColor="text1"/>
                <w:sz w:val="28"/>
                <w:szCs w:val="28"/>
              </w:rPr>
              <w:t>“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>ค่าจ้าง” หมายความว่า ค่าจ้างตามกฎหมายว่าด้วยการคุ้มครองแรงงานและให้หมายความรวมถึง เงินส่วนแบ่งที่นายจ้างตกลงจ่ายให้แก่ลูกจ้างตามมูลค่าสัตว์น้ำที่จับได้</w:t>
            </w:r>
          </w:p>
          <w:p w:rsidR="0083419E" w:rsidRPr="00C6367F" w:rsidRDefault="0083419E" w:rsidP="005F261E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C6367F">
              <w:rPr>
                <w:color w:val="000000" w:themeColor="text1"/>
                <w:sz w:val="28"/>
                <w:szCs w:val="28"/>
              </w:rPr>
              <w:lastRenderedPageBreak/>
              <w:t>“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>คนประจำเรือ</w:t>
            </w:r>
            <w:r w:rsidRPr="00C6367F">
              <w:rPr>
                <w:color w:val="000000" w:themeColor="text1"/>
                <w:sz w:val="28"/>
                <w:szCs w:val="28"/>
              </w:rPr>
              <w:t xml:space="preserve">” 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>หมายความว่า คนประจำเรือตามกฎหมายว่าด้วยการประมง</w:t>
            </w:r>
          </w:p>
          <w:p w:rsidR="0083419E" w:rsidRPr="00C6367F" w:rsidRDefault="0083419E" w:rsidP="005F261E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</w:rPr>
            </w:pPr>
            <w:r w:rsidRPr="00C6367F">
              <w:rPr>
                <w:color w:val="000000" w:themeColor="text1"/>
                <w:sz w:val="28"/>
                <w:szCs w:val="28"/>
              </w:rPr>
              <w:t>“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>การทำการประมงนอกน่านน้ำไทย</w:t>
            </w:r>
            <w:r w:rsidRPr="00C6367F">
              <w:rPr>
                <w:color w:val="000000" w:themeColor="text1"/>
                <w:sz w:val="28"/>
                <w:szCs w:val="28"/>
              </w:rPr>
              <w:t>”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t xml:space="preserve"> หมายความว่า การทำการประมงในทะเลนอกน้ำไทย</w:t>
            </w:r>
            <w:r w:rsidRPr="00C6367F">
              <w:rPr>
                <w:color w:val="000000" w:themeColor="text1"/>
                <w:sz w:val="28"/>
                <w:szCs w:val="28"/>
                <w:cs/>
              </w:rPr>
              <w:br/>
              <w:t>ตามกฎหมายว่าด้วยการประมง</w:t>
            </w:r>
          </w:p>
          <w:p w:rsidR="0083419E" w:rsidRPr="00C6367F" w:rsidRDefault="0083419E" w:rsidP="00945EB6">
            <w:pPr>
              <w:tabs>
                <w:tab w:val="left" w:pos="1134"/>
              </w:tabs>
              <w:rPr>
                <w:color w:val="000000" w:themeColor="text1"/>
                <w:sz w:val="28"/>
                <w:szCs w:val="28"/>
                <w:cs/>
              </w:rPr>
            </w:pPr>
          </w:p>
          <w:p w:rsidR="0083419E" w:rsidRPr="00C6367F" w:rsidRDefault="0083419E" w:rsidP="006F7E5B">
            <w:pPr>
              <w:spacing w:before="120"/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lastRenderedPageBreak/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Pr="00FE2A56" w:rsidRDefault="0083419E" w:rsidP="005753A9">
            <w:pPr>
              <w:tabs>
                <w:tab w:val="left" w:pos="438"/>
              </w:tabs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83419E" w:rsidRDefault="0083419E" w:rsidP="006F7E5B">
            <w:pPr>
              <w:spacing w:before="120"/>
              <w:rPr>
                <w:sz w:val="28"/>
                <w:szCs w:val="28"/>
                <w:cs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lastRenderedPageBreak/>
              <w:t>ข้อ ๓  การคุ้มครองแรงงานในงานประมงให้เป็นไปตามที่กำหนดไว้ในกฎกระทรวงนี้ เว้นแต่การ</w:t>
            </w:r>
            <w:r w:rsidRPr="00C6367F">
              <w:rPr>
                <w:spacing w:val="-8"/>
                <w:kern w:val="18"/>
                <w:sz w:val="28"/>
                <w:szCs w:val="28"/>
                <w:cs/>
              </w:rPr>
              <w:t>คุ้มครองแรงงานตามบทบัญญัติหมวด ๑ บททั่วไป มาตรา ๗ มาตรา ๘ มาตรา ๙ มาตรา ๑๐ มาตรา ๑๑ มาตรา ๑๑/๑</w:t>
            </w:r>
            <w:r w:rsidRPr="00C6367F">
              <w:rPr>
                <w:kern w:val="18"/>
                <w:sz w:val="28"/>
                <w:szCs w:val="28"/>
                <w:cs/>
              </w:rPr>
              <w:t xml:space="preserve"> </w:t>
            </w:r>
            <w:r w:rsidRPr="00C6367F">
              <w:rPr>
                <w:spacing w:val="-10"/>
                <w:kern w:val="18"/>
                <w:sz w:val="28"/>
                <w:szCs w:val="28"/>
                <w:cs/>
              </w:rPr>
              <w:t xml:space="preserve">มาตรา ๑๒ มาตรา ๑๓ มาตรา ๑๔ มาตรา ๑๔/๑ มาตรา ๑๕ มาตรา ๑๖ มาตรา ๑๗ มาตรา ๑๗/๑ มาตรา ๑๘ มาตรา ๑๙ </w:t>
            </w:r>
            <w:r w:rsidRPr="00C6367F">
              <w:rPr>
                <w:spacing w:val="-12"/>
                <w:kern w:val="18"/>
                <w:sz w:val="28"/>
                <w:szCs w:val="28"/>
                <w:cs/>
              </w:rPr>
              <w:t>มาตรา ๒๐ และมาตรา ๒๑ หมวด ๖ คณะกรรมการค่าจ้าง มาตรา ๘๙ หมวด ๑๒ การยื่นคำร้องและการพิจารณาคำร้อง</w:t>
            </w:r>
            <w:r w:rsidRPr="00C6367F">
              <w:rPr>
                <w:spacing w:val="-8"/>
                <w:kern w:val="18"/>
                <w:sz w:val="28"/>
                <w:szCs w:val="28"/>
                <w:cs/>
              </w:rPr>
              <w:t>มาตรา ๑๒๓ มาตรา ๑๒๔ มาตรา ๑๒๔/๑ มาตรา ๑๒๕ และมาตรา ๑๒๕/๑ หมวด ๑๓ กองทุนสงเคราะห์ลูกจ้าง</w:t>
            </w:r>
            <w:r w:rsidRPr="00C6367F">
              <w:rPr>
                <w:kern w:val="18"/>
                <w:sz w:val="28"/>
                <w:szCs w:val="28"/>
                <w:cs/>
              </w:rPr>
              <w:t>มาตรา ๑๓๔ มาตรา ๑๓๕ มาตรา ๑๓๖ และมาตรา ๑๓๗ หมวด ๑๔ พนักงานตรวจแรงงานมาตรา ๑๓๙</w:t>
            </w:r>
            <w:r w:rsidRPr="00C6367F">
              <w:rPr>
                <w:kern w:val="18"/>
                <w:sz w:val="28"/>
                <w:szCs w:val="28"/>
                <w:cs/>
              </w:rPr>
              <w:br/>
              <w:t>มาตรา ๑๔๐ มาตรา ๑๔๑ และมาตรา ๑๔๒ และหมวด ๑๕ การส่งหนังสือ มาตรา ๑๔๓ ให้นายจ้างและลูกจ้างปฏิบัติตามพระราชบัญญัติคุ้มครองแรงงาน พ.ศ. ๒๕๔๑</w:t>
            </w: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Pr="00FE2A56" w:rsidRDefault="0083419E" w:rsidP="005753A9">
            <w:pPr>
              <w:tabs>
                <w:tab w:val="left" w:pos="438"/>
              </w:tabs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C6367F">
            <w:pPr>
              <w:spacing w:before="120"/>
              <w:rPr>
                <w:sz w:val="28"/>
                <w:szCs w:val="28"/>
              </w:rPr>
            </w:pPr>
            <w:r w:rsidRPr="00C6367F">
              <w:rPr>
                <w:sz w:val="28"/>
                <w:szCs w:val="28"/>
                <w:cs/>
              </w:rPr>
              <w:t>ข้อ ๔ ห้ามนายจ้างจ้างลูกจ้างที่มีอายุต่ำกว่าสิบแปดปีทำงานในเรือประมง </w:t>
            </w:r>
          </w:p>
          <w:p w:rsidR="0083419E" w:rsidRPr="00C6367F" w:rsidRDefault="0083419E" w:rsidP="00C6367F">
            <w:pPr>
              <w:spacing w:before="120"/>
              <w:rPr>
                <w:sz w:val="28"/>
                <w:szCs w:val="28"/>
                <w:cs/>
              </w:rPr>
            </w:pPr>
            <w:r w:rsidRPr="00C6367F">
              <w:rPr>
                <w:sz w:val="28"/>
                <w:szCs w:val="28"/>
                <w:cs/>
              </w:rPr>
              <w:tab/>
              <w:t>เจ้าของเรือหรือผู้ควบคุมเรืออาจให้บุคคลที่เป็นทายาทซึ่งมีสัญชาติไทยและมีอายุไม่ต่ำกว่าสิบหกปีที่ได้รับหนังสือรับรองให้ฝึกงานตามกฎหมายว่าด้วยการเดินเรือในน่านน้ำไทยเพื่อฝึกงานด้านการทำการประมงจำนวนลำละไม่เกินหนึ่งคน ทั้งนี้ การฝึกงานดังกล่าวให้เป็นไปตามหลักเกณฑ์วิธีการและเงื่อนไขที่อธิบดีกรมสวัสดิการและคุ้มครองแรงงานและอธิบดีกรมเจ้าท่าประกาศกำหนด</w:t>
            </w:r>
          </w:p>
          <w:p w:rsidR="0083419E" w:rsidRDefault="0083419E" w:rsidP="00C6367F">
            <w:pPr>
              <w:spacing w:before="120"/>
              <w:rPr>
                <w:sz w:val="28"/>
                <w:szCs w:val="28"/>
              </w:rPr>
            </w:pPr>
            <w:r w:rsidRPr="00C6367F">
              <w:rPr>
                <w:sz w:val="28"/>
                <w:szCs w:val="28"/>
                <w:cs/>
              </w:rPr>
              <w:tab/>
              <w:t xml:space="preserve">ทายาทตามวรรคสอง ได้แก่ </w:t>
            </w:r>
          </w:p>
          <w:p w:rsidR="0083419E" w:rsidRPr="00C6367F" w:rsidRDefault="0083419E" w:rsidP="00C6367F">
            <w:pPr>
              <w:spacing w:before="12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 </w:t>
            </w:r>
            <w:r w:rsidRPr="00C6367F">
              <w:rPr>
                <w:sz w:val="28"/>
                <w:szCs w:val="28"/>
                <w:cs/>
              </w:rPr>
              <w:t>(๑) ผู้สืบสันดานตามกฎหมาย ได้แก่ ลูก หลาน เหลน ลื่อ</w:t>
            </w:r>
          </w:p>
          <w:p w:rsidR="0083419E" w:rsidRPr="00C6367F" w:rsidRDefault="0083419E" w:rsidP="00C66C8E">
            <w:pPr>
              <w:spacing w:before="12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Pr="00C6367F">
              <w:rPr>
                <w:sz w:val="28"/>
                <w:szCs w:val="28"/>
                <w:cs/>
              </w:rPr>
              <w:t>(๒) บุตรบุญธรรม</w:t>
            </w: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83419E" w:rsidRDefault="0083419E" w:rsidP="0083419E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C6367F">
              <w:rPr>
                <w:rFonts w:eastAsia="Times New Roman"/>
                <w:color w:val="000000"/>
                <w:sz w:val="28"/>
                <w:szCs w:val="28"/>
                <w:cs/>
              </w:rPr>
              <w:t>ข้อ ๕</w:t>
            </w:r>
            <w:r w:rsidRPr="00C6367F">
              <w:rPr>
                <w:rFonts w:eastAsia="Times New Roman"/>
                <w:color w:val="000000"/>
                <w:sz w:val="28"/>
                <w:szCs w:val="28"/>
              </w:rPr>
              <w:t> </w:t>
            </w:r>
            <w:r w:rsidRPr="00C6367F">
              <w:rPr>
                <w:rFonts w:eastAsia="Times New Roman"/>
                <w:color w:val="000000"/>
                <w:sz w:val="28"/>
                <w:szCs w:val="28"/>
                <w:cs/>
              </w:rPr>
              <w:t>ให้นายจ้างจัดให้ลูกจ้างมีเวลาพักไม่น้อยกว่าสิบชั่วโมงในระยะเวลาการทำงานยี่สิบสี่ชั่วโมงและไม่น้อยกว่าเจ็ดสิบเจ็ดชั่วโมง ในระยะเวลาการทำงานเจ็ดวันและจัดทำหลักฐานเวลาพักไว้ เพื่อให้พนักงานตรวจแรงงานตรวจสอบ</w:t>
            </w:r>
          </w:p>
          <w:p w:rsidR="0083419E" w:rsidRPr="00C6367F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rFonts w:eastAsia="Times New Roman"/>
                <w:color w:val="000000"/>
                <w:sz w:val="28"/>
                <w:szCs w:val="28"/>
                <w:cs/>
              </w:rPr>
              <w:t>ในกรณีฉุกเฉินหรือจำเป็น นายจ้างอาจให้ลูกจ้างทำงานในเวลาพักได้โดยต้องจัดให้มีเวลาพักชดเชยโดยเร็ว และให้จัดทำหลักฐานเวลาพักไว้</w:t>
            </w:r>
          </w:p>
          <w:p w:rsidR="0083419E" w:rsidRPr="00C6367F" w:rsidRDefault="0083419E" w:rsidP="00945EB6">
            <w:pPr>
              <w:rPr>
                <w:rFonts w:eastAsia="Times New Roman"/>
                <w:color w:val="000000" w:themeColor="text1"/>
                <w:sz w:val="28"/>
                <w:szCs w:val="28"/>
                <w:cs/>
              </w:rPr>
            </w:pPr>
          </w:p>
          <w:p w:rsidR="0083419E" w:rsidRPr="00C6367F" w:rsidRDefault="0083419E" w:rsidP="0083419E">
            <w:pPr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spacing w:val="-8"/>
                <w:kern w:val="18"/>
                <w:sz w:val="28"/>
                <w:szCs w:val="28"/>
                <w:cs/>
              </w:rPr>
              <w:lastRenderedPageBreak/>
              <w:t>ข้อ ๖ ให้นายจ้างจัดทำสัญญาจ้างเป็นหนังสือที่มีข้อความถูกต้องตรงกันจำนวนสองฉบับโดยมอบให้</w:t>
            </w:r>
            <w:r w:rsidRPr="00C6367F">
              <w:rPr>
                <w:kern w:val="18"/>
                <w:sz w:val="28"/>
                <w:szCs w:val="28"/>
                <w:cs/>
              </w:rPr>
              <w:t>ลูกจ้างเก็บไว้หนึ่งฉบับ เพื่อให้พนักงานตรวจแรงงานตรวจสอบ</w:t>
            </w:r>
          </w:p>
          <w:p w:rsidR="0083419E" w:rsidRPr="0083419E" w:rsidRDefault="0083419E" w:rsidP="0083419E">
            <w:pPr>
              <w:tabs>
                <w:tab w:val="left" w:pos="2160"/>
              </w:tabs>
              <w:ind w:firstLine="715"/>
              <w:rPr>
                <w:kern w:val="18"/>
                <w:sz w:val="28"/>
                <w:szCs w:val="28"/>
                <w:cs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สัญญาจ้างตามวรรคหนึ่ง ให้เป็นไปตามแบบที่อธิบดีประกาศกำหนด</w:t>
            </w: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lastRenderedPageBreak/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lastRenderedPageBreak/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83419E" w:rsidRDefault="0083419E" w:rsidP="0083419E">
            <w:pPr>
              <w:jc w:val="thaiDistribute"/>
              <w:rPr>
                <w:kern w:val="18"/>
                <w:sz w:val="28"/>
                <w:szCs w:val="28"/>
                <w:cs/>
              </w:rPr>
            </w:pPr>
            <w:r w:rsidRPr="00C6367F">
              <w:rPr>
                <w:sz w:val="28"/>
                <w:szCs w:val="28"/>
                <w:cs/>
              </w:rPr>
              <w:lastRenderedPageBreak/>
              <w:t>ข้อ ๗ กรณีเรือประมงที่ออกไปทำการประมงนอกน่านน้ำไทยเกินหนึ่งปี ให้นายจ้างนำลูกจ้าง</w:t>
            </w:r>
            <w:r w:rsidRPr="00C6367F">
              <w:rPr>
                <w:sz w:val="28"/>
                <w:szCs w:val="28"/>
                <w:cs/>
              </w:rPr>
              <w:br/>
              <w:t xml:space="preserve">ซึ่งเป็นคนประจำเรือ กลับเข้ามาในราชอาณาจักรเพื่อให้พนักงานตรวจแรงงานตรวจสอบสภาพการจ้างและสภาพการทำงานของลูกจ้างปีละหนึ่งครั้ง นับแต่วันที่นำเรือออกทำการประมง ทั้งนี้ 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6367F">
              <w:rPr>
                <w:sz w:val="28"/>
                <w:szCs w:val="28"/>
                <w:cs/>
              </w:rPr>
              <w:t>ก่อนนำเรือทำการประมงในรอบถัดไปนายจ้างต้องจัดให้ลูกจ้างมีเวลาพักผ่อนตามที่ตกลงกันแต่ต้องไม่น้อยกว่าสิบสี่วันและไม่ให้นับเวลาเดินทางเป็นเวลาพักผ่อน</w:t>
            </w: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</w:t>
            </w:r>
            <w:r w:rsidR="005753A9">
              <w:rPr>
                <w:rFonts w:hint="cs"/>
                <w:cs/>
              </w:rPr>
              <w:t>...</w:t>
            </w:r>
            <w:r>
              <w:rPr>
                <w:rFonts w:hint="cs"/>
                <w:cs/>
              </w:rPr>
              <w:t>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tabs>
                <w:tab w:val="left" w:pos="2160"/>
              </w:tabs>
              <w:jc w:val="thaiDistribute"/>
              <w:rPr>
                <w:kern w:val="18"/>
                <w:sz w:val="28"/>
                <w:szCs w:val="28"/>
                <w:cs/>
              </w:rPr>
            </w:pP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ข้อ ๘  ในกรณีที่นายจ้างมีลูกจ้างตั้งแต่สิบคนขึ้นไป ให้นายจ้างจัดทำทะเบียนลูกจ้างเป็นภาษาไทย</w:t>
            </w:r>
            <w:r w:rsidRPr="00C6367F">
              <w:rPr>
                <w:kern w:val="18"/>
                <w:sz w:val="28"/>
                <w:szCs w:val="28"/>
                <w:cs/>
              </w:rPr>
              <w:br/>
              <w:t>และเก็บไว้ ณ สถานที่ทำงานของนายจ้างและลูกจ้าง เพื่อให้พนักงานตรวจแรงงานตรวจสอบ </w:t>
            </w:r>
          </w:p>
          <w:p w:rsidR="0083419E" w:rsidRPr="00C6367F" w:rsidRDefault="0083419E" w:rsidP="0083419E">
            <w:pPr>
              <w:tabs>
                <w:tab w:val="left" w:pos="9071"/>
              </w:tabs>
              <w:ind w:firstLine="715"/>
              <w:jc w:val="thaiDistribute"/>
              <w:rPr>
                <w:kern w:val="18"/>
                <w:sz w:val="28"/>
                <w:szCs w:val="28"/>
                <w:cs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ทะเบียนลูกจ้างตามวรรคหนึ่ง ให้เป็นไปตามแบบที่อธิบดีประกาศกำหนด</w:t>
            </w:r>
          </w:p>
          <w:p w:rsidR="0083419E" w:rsidRPr="00C6367F" w:rsidRDefault="0083419E" w:rsidP="00C6367F">
            <w:pPr>
              <w:ind w:firstLine="274"/>
              <w:jc w:val="thaiDistribute"/>
              <w:rPr>
                <w:kern w:val="18"/>
                <w:sz w:val="28"/>
                <w:szCs w:val="28"/>
                <w:cs/>
              </w:rPr>
            </w:pPr>
            <w:r>
              <w:rPr>
                <w:kern w:val="18"/>
                <w:sz w:val="28"/>
                <w:szCs w:val="28"/>
                <w:cs/>
              </w:rPr>
              <w:tab/>
            </w:r>
            <w:r w:rsidRPr="00C6367F">
              <w:rPr>
                <w:kern w:val="18"/>
                <w:sz w:val="28"/>
                <w:szCs w:val="28"/>
                <w:cs/>
              </w:rPr>
              <w:t>ให้นายจ้างเก็บรักษาทะเบียนลูกจ้างไว้ไม่น้อยกว่าสองปีนับแต่วันสิ้นสุดการจ้างลูกจ้าง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แต่ละราย</w:t>
            </w:r>
          </w:p>
          <w:p w:rsidR="0083419E" w:rsidRPr="00C6367F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ในกรณีที่นายจ้างจัดให้มีรายชื่อคนประจำเรือตามกฎหมายว่าด้วยการเดินเรือในน่านน้ำไทย</w:t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br/>
              <w:t>ให้ถือว่า</w:t>
            </w:r>
            <w:r w:rsidRPr="00C6367F">
              <w:rPr>
                <w:kern w:val="18"/>
                <w:sz w:val="28"/>
                <w:szCs w:val="28"/>
                <w:cs/>
              </w:rPr>
              <w:t>นายจ้างได้จัดทำทะเบียนลูกจ้างแล้ว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9A3AFE" w:rsidRDefault="009A3AFE" w:rsidP="009A3AF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9A3AFE" w:rsidRDefault="009A3AFE" w:rsidP="009A3AF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9A3AFE" w:rsidRDefault="009A3AFE" w:rsidP="009A3AF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9A3AFE" w:rsidRDefault="009A3AFE" w:rsidP="009A3AF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9A3AF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ข้อ ๙ ให้นายจ้างจัดทำเอกสารเกี่ยวกับการจ่ายค่าจ้างและค่าทำงานในวันหยุดเป็นภาษาไทย</w:t>
            </w:r>
            <w:r w:rsidRPr="00C6367F">
              <w:rPr>
                <w:kern w:val="18"/>
                <w:sz w:val="28"/>
                <w:szCs w:val="28"/>
                <w:cs/>
              </w:rPr>
              <w:br/>
              <w:t>และเก็บไว้ ณ สถานที่ทำงานของนายจ้างและลูกจ้าง เพื่อให้พนักงานตรวจแรงงานตรวจสอบ และอย่างน้อยต้องมีรายการ ดังต่อไปนี้</w:t>
            </w:r>
          </w:p>
          <w:p w:rsidR="0083419E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(๑) ชื่อตัวและชื่อสกุล</w:t>
            </w:r>
          </w:p>
          <w:p w:rsidR="0083419E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(๒) ตำแหน่งหน้าที่ในงานประมงทะเล</w:t>
            </w:r>
          </w:p>
          <w:p w:rsidR="0083419E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(๓) อัตราค่าจ้างและค่าทำงานในวันหยุดที่นายจ้างตกลงจ่ายให้แก่ลูกจ้าง และจำนวนค่าจ้างและค่าทำงานในวันหยุดที่ลูกจ้างแต่ละคนได้รับ</w:t>
            </w:r>
          </w:p>
          <w:p w:rsidR="0083419E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spacing w:val="-4"/>
                <w:kern w:val="18"/>
                <w:sz w:val="28"/>
                <w:szCs w:val="28"/>
                <w:cs/>
              </w:rPr>
              <w:t>เมื่อมีการจ่ายค่าจ้างและค่าทำงานในวันหยุดให้แก่ลูกจ้าง ให้นายจ้างจัดให้ลูกจ้างลงลายมือชื่อ</w:t>
            </w:r>
            <w:r w:rsidRPr="00C6367F">
              <w:rPr>
                <w:kern w:val="18"/>
                <w:sz w:val="28"/>
                <w:szCs w:val="28"/>
                <w:cs/>
              </w:rPr>
              <w:t>ในเอกสารตามวรรคหนึ่งไว้เป็นหลักฐาน</w:t>
            </w:r>
          </w:p>
          <w:p w:rsidR="0083419E" w:rsidRPr="00C6367F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ให้นายจ้างเก็บรักษาเอกสารตามวรรคหนึ่งไว้ไม่น้อยกว่าสองปีนับแต่วันจ่ายเงิน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spacing w:before="120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color w:val="000000"/>
                <w:sz w:val="28"/>
                <w:szCs w:val="28"/>
                <w:cs/>
              </w:rPr>
              <w:lastRenderedPageBreak/>
              <w:t>ข้อ ๑๐ ในกรณีที่มีการยื่นคำร้องว่านายจ้างไม่ปฏิบัติตามกฎกระทรวงนี้หรือมีข้อพิพาท</w:t>
            </w:r>
            <w:r w:rsidRPr="00C6367F">
              <w:rPr>
                <w:color w:val="000000"/>
                <w:sz w:val="28"/>
                <w:szCs w:val="28"/>
                <w:cs/>
              </w:rPr>
              <w:br/>
              <w:t>ตามกฎหมายเกี่ยวกับแรงงาน หรือเมื่อมีการฟ้องร้องคดี ให้นายจ้างเก็บรักษาทะเบียนลูกจ้างและเอกสาร</w:t>
            </w:r>
            <w:r w:rsidRPr="00C6367F">
              <w:rPr>
                <w:color w:val="000000"/>
                <w:spacing w:val="-6"/>
                <w:sz w:val="28"/>
                <w:szCs w:val="28"/>
                <w:cs/>
              </w:rPr>
              <w:t>เกี่ยวกับการจ่ายค่าจ้างและค่าทำงานในวันหยุดไว้จนกว่าจะมีคำสั่งหรือคำพิพากษาถึงที่สุดเกี่ยวกับเรื่องดังกล่าว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jc w:val="thaiDistribute"/>
              <w:rPr>
                <w:rFonts w:eastAsia="Times New Roman"/>
                <w:color w:val="000000"/>
                <w:sz w:val="28"/>
                <w:szCs w:val="28"/>
              </w:rPr>
            </w:pPr>
            <w:r w:rsidRPr="00C6367F">
              <w:rPr>
                <w:spacing w:val="-10"/>
                <w:kern w:val="18"/>
                <w:sz w:val="28"/>
                <w:szCs w:val="28"/>
                <w:cs/>
              </w:rPr>
              <w:t xml:space="preserve">ข้อ ๑๑ </w:t>
            </w:r>
            <w:r w:rsidRPr="00C6367F">
              <w:rPr>
                <w:rFonts w:eastAsia="Times New Roman"/>
                <w:color w:val="000000"/>
                <w:spacing w:val="-10"/>
                <w:sz w:val="28"/>
                <w:szCs w:val="28"/>
                <w:cs/>
              </w:rPr>
              <w:t>ให้นายจ้างจ่ายค่าจ้างและค่าทำงานในวันหยุดให้ถูกต้องและตามกำหนดเวลาที่ตกลงกัน</w:t>
            </w:r>
            <w:r w:rsidRPr="00C6367F">
              <w:rPr>
                <w:rFonts w:eastAsia="Times New Roman"/>
                <w:color w:val="000000"/>
                <w:spacing w:val="-10"/>
                <w:sz w:val="28"/>
                <w:szCs w:val="28"/>
                <w:cs/>
              </w:rPr>
              <w:br/>
            </w:r>
            <w:r w:rsidRPr="00C6367F">
              <w:rPr>
                <w:rFonts w:eastAsia="Times New Roman"/>
                <w:color w:val="000000"/>
                <w:sz w:val="28"/>
                <w:szCs w:val="28"/>
                <w:cs/>
              </w:rPr>
              <w:t>แต่ให้จ่ายเดือนหนึ่งไม่น้อยกว่าหนึ่งครั้ง</w:t>
            </w:r>
          </w:p>
          <w:p w:rsidR="0083419E" w:rsidRPr="00C6367F" w:rsidRDefault="0083419E" w:rsidP="0083419E">
            <w:pPr>
              <w:ind w:firstLine="573"/>
              <w:jc w:val="thaiDistribute"/>
              <w:rPr>
                <w:rFonts w:eastAsia="Times New Roman"/>
                <w:color w:val="000000"/>
                <w:sz w:val="28"/>
                <w:szCs w:val="28"/>
              </w:rPr>
            </w:pPr>
            <w:r w:rsidRPr="00C6367F">
              <w:rPr>
                <w:rFonts w:eastAsia="Times New Roman"/>
                <w:color w:val="000000"/>
                <w:sz w:val="28"/>
                <w:szCs w:val="28"/>
                <w:cs/>
              </w:rPr>
              <w:t>ในกรณีที่เป็นเงินส่วนแบ่งที่นายจ้างตกลงจ่ายให้แก่ลูกจ้างตามมูลค่าสัตว์น้ำที่จับได้ให้จ่าย</w:t>
            </w:r>
            <w:r w:rsidR="005753A9">
              <w:rPr>
                <w:rFonts w:eastAsia="Times New Roman"/>
                <w:color w:val="000000"/>
                <w:sz w:val="28"/>
                <w:szCs w:val="28"/>
                <w:cs/>
              </w:rPr>
              <w:br/>
            </w:r>
            <w:r w:rsidRPr="00C6367F">
              <w:rPr>
                <w:rFonts w:eastAsia="Times New Roman"/>
                <w:color w:val="000000"/>
                <w:sz w:val="28"/>
                <w:szCs w:val="28"/>
                <w:cs/>
              </w:rPr>
              <w:t>ตามกำหนดเวลาที่ตกลงกัน แต่ต้องไม่เกินสามเดือนต่อหนึ่งครั้ง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9A3AFE" w:rsidRDefault="009A3AFE" w:rsidP="009A3AF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9A3AFE" w:rsidRDefault="009A3AFE" w:rsidP="009A3AF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9A3AFE" w:rsidRDefault="009A3AFE" w:rsidP="009A3AF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9A3AFE" w:rsidRDefault="009A3AFE" w:rsidP="009A3AF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9A3AF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ข้อ ๑๒  </w:t>
            </w:r>
            <w:r w:rsidRPr="00C6367F">
              <w:rPr>
                <w:color w:val="000000"/>
                <w:sz w:val="28"/>
                <w:szCs w:val="28"/>
                <w:cs/>
              </w:rPr>
              <w:t>ให้นายจ้างกำหนดค่าจ้างให้แก่ลูกจ้างเป็นค่าจ้างรายเดือน โดยให้ลูกจ้างได้รับค่าจ้าง</w:t>
            </w:r>
            <w:r w:rsidRPr="00C6367F">
              <w:rPr>
                <w:color w:val="000000"/>
                <w:sz w:val="28"/>
                <w:szCs w:val="28"/>
                <w:cs/>
              </w:rPr>
              <w:br/>
              <w:t>ไม่น้อยกว่าอัตราค่าจ้างขั้นต่ำรายวันตามที่คณะกรรมการค่าจ้างประกาศกำหนดคูณด้วยสามสิบ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ข้อ ๑๓ ให้นายจ้างจ่ายค่าจ้าง ค่าทำงานในวันหยุดให้แก่ลูกจ้างผ่านบัญชีธนาคารของลูกจ้าง</w:t>
            </w:r>
            <w:r w:rsidRPr="00C6367F">
              <w:rPr>
                <w:kern w:val="18"/>
                <w:sz w:val="28"/>
                <w:szCs w:val="28"/>
                <w:cs/>
              </w:rPr>
              <w:br/>
              <w:t xml:space="preserve">โดยนายจ้างเป็นผู้ออกค่าใช้จ่ายในการโอนเงินเข้าบัญชีธนาคารของลูกจ้าง </w:t>
            </w:r>
          </w:p>
          <w:p w:rsidR="0083419E" w:rsidRDefault="0083419E" w:rsidP="0083419E">
            <w:pPr>
              <w:ind w:firstLine="715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กรณีลูกจ้างประสงค์จะให้นายจ้างโอนเงินตามวรรคหนึ่งให้แก่บุคคลในครอบครัว ให้นายจ้างดำเนินการตามที่ลูกจ้างร้องขอตามที่กำหนดไว้ในสัญญาจ้างโดยนายจ้างเป็นผู้ออกค่าใช้จ่ายในการโอนเงินและหากบุคคลดังกล่าวได้รับเงินตามที่โอนให้ถือว่านายจ้างได้จ่ายเงินค่าจ้าง ค่าทำงานในวันหยุดให้กับลูกจ้างแล้ว</w:t>
            </w:r>
          </w:p>
          <w:p w:rsidR="0083419E" w:rsidRPr="00C6367F" w:rsidRDefault="0083419E" w:rsidP="009A3AFE">
            <w:pPr>
              <w:ind w:firstLine="573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 xml:space="preserve">บุคคลในครอบครัวตามวรรคสอง ได้แก่  </w:t>
            </w:r>
            <w:r w:rsidRPr="00C6367F">
              <w:rPr>
                <w:sz w:val="28"/>
                <w:szCs w:val="28"/>
                <w:cs/>
              </w:rPr>
              <w:t>ผู้บุพการี ผู้สืบสันดาน คู่สมรส หรือบุตรบุญธรรม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pacing w:val="6"/>
                <w:sz w:val="28"/>
                <w:szCs w:val="28"/>
                <w:cs/>
              </w:rPr>
              <w:lastRenderedPageBreak/>
              <w:t xml:space="preserve">ข้อ ๑๔ ห้ามมิให้นายจ้างหักค่าจ้าง ค่าทำงานในวันหยุด </w:t>
            </w:r>
            <w:r w:rsidRPr="00C6367F">
              <w:rPr>
                <w:rFonts w:eastAsia="Times New Roman"/>
                <w:sz w:val="28"/>
                <w:szCs w:val="28"/>
                <w:cs/>
              </w:rPr>
              <w:t>เว้นแต่เป็นการหักเพื่อ</w:t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z w:val="28"/>
                <w:szCs w:val="28"/>
                <w:cs/>
              </w:rPr>
              <w:t>(๑) ชำระภาษีเงินได้ตามจำนวนที่ลูกจ้างต้องจ่ายหรือชำระเงินอื่นตามที่มีกฎหมายบัญญัติไว้</w:t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z w:val="28"/>
                <w:szCs w:val="28"/>
                <w:cs/>
              </w:rPr>
              <w:t>(๒) ชำระค่าบำรุงสหภาพแรงงานตามข้อบังคับของสหภาพแรงงานโดยได้รับความยินยอมล่วงหน้าจากลูกจ้าง</w:t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z w:val="28"/>
                <w:szCs w:val="28"/>
                <w:cs/>
              </w:rPr>
              <w:t>(๓) ชำระหนี้สินสหกรณ์ออมทรัพย์ หรือสหกรณ์อื่นที่มีลักษณะเดียวกันกับสหกรณ์ออมทรัพย์หรือหนี้ที่เป็นไปเพื่อสวัสดิการที่เป็นประโยชน์แก่ลูกจ้างฝ่ายเดียว โดยได้รับความยินยอมล่วงหน้าจากลูกจ้าง</w:t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z w:val="28"/>
                <w:szCs w:val="28"/>
                <w:cs/>
              </w:rPr>
              <w:t xml:space="preserve">(๔) </w:t>
            </w:r>
            <w:r w:rsidRPr="00C6367F">
              <w:rPr>
                <w:rFonts w:eastAsia="Times New Roman"/>
                <w:spacing w:val="-15"/>
                <w:sz w:val="28"/>
                <w:szCs w:val="28"/>
                <w:cs/>
              </w:rPr>
              <w:t>เป็นเงินประกันตามมาตรา ๑๐ หรือชดใช้ค่าเสียหายให้แก่นายจ้าง ซึ่งลูกจ้างได้กระทำโดยจงใจ</w:t>
            </w:r>
            <w:r w:rsidRPr="00C6367F">
              <w:rPr>
                <w:rFonts w:eastAsia="Times New Roman"/>
                <w:spacing w:val="-15"/>
                <w:sz w:val="28"/>
                <w:szCs w:val="28"/>
                <w:cs/>
              </w:rPr>
              <w:br/>
            </w:r>
            <w:r w:rsidRPr="00C6367F">
              <w:rPr>
                <w:rFonts w:eastAsia="Times New Roman"/>
                <w:sz w:val="28"/>
                <w:szCs w:val="28"/>
                <w:cs/>
              </w:rPr>
              <w:t>หรือประมาทเลินเล่ออย่างร้ายแรง โดยได้รับความยินยอมจากลูกจ้าง</w:t>
            </w:r>
            <w:r w:rsidRPr="00C6367F">
              <w:rPr>
                <w:rFonts w:eastAsia="Times New Roman"/>
                <w:sz w:val="28"/>
                <w:szCs w:val="28"/>
                <w:cs/>
              </w:rPr>
              <w:tab/>
            </w:r>
            <w:r w:rsidRPr="00C6367F">
              <w:rPr>
                <w:rFonts w:eastAsia="Times New Roman"/>
                <w:sz w:val="28"/>
                <w:szCs w:val="28"/>
                <w:cs/>
              </w:rPr>
              <w:tab/>
            </w:r>
            <w:r w:rsidRPr="00C6367F">
              <w:rPr>
                <w:rFonts w:eastAsia="Times New Roman"/>
                <w:sz w:val="28"/>
                <w:szCs w:val="28"/>
                <w:cs/>
              </w:rPr>
              <w:tab/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z w:val="28"/>
                <w:szCs w:val="28"/>
                <w:cs/>
              </w:rPr>
              <w:t>(๕) เป็นเงินสะสมตามข้อตกลงเกี่ยวกับกองทุนเงินสะสม</w:t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z w:val="28"/>
                <w:szCs w:val="28"/>
                <w:cs/>
              </w:rPr>
              <w:t>(๖) ชดใช้เงินค่าจ้างที่นายจ้างได้จ่ายล่วงหน้าให้แก่ลูกจ้างซึ่งได้รับความยินยอมล่วงหน้า</w:t>
            </w:r>
            <w:r w:rsidRPr="00C6367F">
              <w:rPr>
                <w:rFonts w:eastAsia="Times New Roman"/>
                <w:sz w:val="28"/>
                <w:szCs w:val="28"/>
                <w:cs/>
              </w:rPr>
              <w:br/>
              <w:t>จากลูกจ้างในแต่ละครั้ง</w:t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z w:val="28"/>
                <w:szCs w:val="28"/>
                <w:cs/>
              </w:rPr>
              <w:t>(๗) เงินค่าใช้จ่ายที่นายจ้างได้ออกให้ก่อนตามกฎหมายว่าด้วยการบริหารจัดการการทำงานของคนต่างด้าว โดยได้รับความยินยอมล่วงหน้าจากลูกจ้าง</w:t>
            </w:r>
            <w:r w:rsidRPr="00C6367F">
              <w:rPr>
                <w:rFonts w:eastAsia="Times New Roman"/>
                <w:color w:val="FF0000"/>
                <w:spacing w:val="-15"/>
                <w:sz w:val="28"/>
                <w:szCs w:val="28"/>
                <w:cs/>
              </w:rPr>
              <w:t xml:space="preserve"> </w:t>
            </w:r>
            <w:r w:rsidRPr="00C6367F">
              <w:rPr>
                <w:rFonts w:eastAsia="Times New Roman"/>
                <w:spacing w:val="-15"/>
                <w:sz w:val="28"/>
                <w:szCs w:val="28"/>
                <w:cs/>
              </w:rPr>
              <w:t>ซึ่งต้องไม่เกินร้อยละสิบของเงินค่าจ้างที่ลูกจ้างมีสิทธิได้รับในแต่ละเดือน</w:t>
            </w:r>
          </w:p>
          <w:p w:rsid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rFonts w:eastAsia="Times New Roman"/>
                <w:spacing w:val="-15"/>
                <w:sz w:val="28"/>
                <w:szCs w:val="28"/>
                <w:cs/>
              </w:rPr>
              <w:t>การหักตาม (๑) (๒) (๓) (๔) (๕) และ (๖) ในแต่ละกรณีรวมกันแล้วต้องไม่เกินร้อยละยี่สิบของเงินค่าจ้างที่ลูกจ้างมีสิทธิได้รับ</w:t>
            </w:r>
            <w:r w:rsidRPr="00C6367F">
              <w:rPr>
                <w:rFonts w:eastAsia="Times New Roman"/>
                <w:spacing w:val="-10"/>
                <w:sz w:val="28"/>
                <w:szCs w:val="28"/>
                <w:cs/>
              </w:rPr>
              <w:t>ตามกำหนดเวลาที่ตกลงกัน</w:t>
            </w:r>
            <w:r w:rsidRPr="00C6367F">
              <w:rPr>
                <w:rFonts w:eastAsia="Times New Roman"/>
                <w:spacing w:val="-15"/>
                <w:sz w:val="28"/>
                <w:szCs w:val="28"/>
                <w:cs/>
              </w:rPr>
              <w:t>โดยให้หักเงินตาม (๑</w:t>
            </w:r>
            <w:r w:rsidRPr="00C6367F">
              <w:rPr>
                <w:rFonts w:eastAsia="Times New Roman"/>
                <w:spacing w:val="-15"/>
                <w:sz w:val="28"/>
                <w:szCs w:val="28"/>
              </w:rPr>
              <w:t xml:space="preserve">) </w:t>
            </w:r>
            <w:r w:rsidRPr="00C6367F">
              <w:rPr>
                <w:rFonts w:eastAsia="Times New Roman"/>
                <w:spacing w:val="-15"/>
                <w:sz w:val="28"/>
                <w:szCs w:val="28"/>
                <w:cs/>
              </w:rPr>
              <w:t>และ (๕</w:t>
            </w:r>
            <w:r w:rsidRPr="00C6367F">
              <w:rPr>
                <w:rFonts w:eastAsia="Times New Roman"/>
                <w:spacing w:val="-15"/>
                <w:sz w:val="28"/>
                <w:szCs w:val="28"/>
              </w:rPr>
              <w:t xml:space="preserve">) </w:t>
            </w:r>
            <w:r w:rsidRPr="00C6367F">
              <w:rPr>
                <w:rFonts w:eastAsia="Times New Roman"/>
                <w:spacing w:val="-15"/>
                <w:sz w:val="28"/>
                <w:szCs w:val="28"/>
                <w:cs/>
              </w:rPr>
              <w:t>ก่อน</w:t>
            </w:r>
          </w:p>
          <w:p w:rsidR="0083419E" w:rsidRPr="0083419E" w:rsidRDefault="0083419E" w:rsidP="0083419E">
            <w:pPr>
              <w:ind w:firstLine="573"/>
              <w:jc w:val="thaiDistribute"/>
              <w:rPr>
                <w:rFonts w:eastAsia="Times New Roman"/>
                <w:sz w:val="28"/>
                <w:szCs w:val="28"/>
              </w:rPr>
            </w:pPr>
            <w:r w:rsidRPr="00C6367F">
              <w:rPr>
                <w:sz w:val="28"/>
                <w:szCs w:val="28"/>
                <w:cs/>
              </w:rPr>
              <w:t>การให้ความยินยอมตาม (๒) (๓) (๔) (๖) และ (๗) นายจ้างต้องจัดทำเป็นหนังสือและให้ลูกจ้างลงลายมือชื่อในการให้ความยินยอม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C6367F">
            <w:pPr>
              <w:rPr>
                <w:sz w:val="28"/>
                <w:szCs w:val="28"/>
                <w:cs/>
              </w:rPr>
            </w:pPr>
            <w:r w:rsidRPr="00C6367F">
              <w:rPr>
                <w:sz w:val="28"/>
                <w:szCs w:val="28"/>
                <w:cs/>
              </w:rPr>
              <w:t>ข้อ ๑๕ ให้นายจ้างจัดให้ลูกจ้างมีวันหยุดประจำปีในปีหนึ่งไม่น้อยกว่าสามสิบวัน ทั้งนี้ ให้นายจ้างเป็นผู้กำหนดล่วงหน้าหรือกำหนดตามที่นายจ้างและลูกจ้างตกลงกัน โดยให้ลูกจ้างได้รับค่าจ้างไม่น้อยกว่าอัตราค่าจ้างขั้นต่ำ เว้นแต่ในกรณีที่นายจ้างตกลงจ่ายค่าจ้างในอัตราที่สูงกว่าก็ให้เป็นไปตามข้อตกลงนั้น</w:t>
            </w:r>
          </w:p>
          <w:p w:rsidR="0083419E" w:rsidRPr="00C6367F" w:rsidRDefault="0083419E" w:rsidP="00C6367F">
            <w:pPr>
              <w:rPr>
                <w:sz w:val="28"/>
                <w:szCs w:val="28"/>
              </w:rPr>
            </w:pPr>
            <w:r w:rsidRPr="00C6367F">
              <w:rPr>
                <w:sz w:val="28"/>
                <w:szCs w:val="28"/>
                <w:cs/>
              </w:rPr>
              <w:t xml:space="preserve">     ถ้านายจ้างให้ลูกจ้างทำงานในวันหยุดประจำปีตามวรรคหนึ่ง ให้นายจ้างจ่ายค่าทำงานในวันหยุดแก่ลูกจ้างเพิ่มขึ้นอีกไม่น้อยกว่าหนึ่งเท่าของค่าจ้างตามวรรคหนึ่ง</w:t>
            </w:r>
          </w:p>
          <w:p w:rsidR="0083419E" w:rsidRDefault="0083419E" w:rsidP="00945EB6">
            <w:pPr>
              <w:rPr>
                <w:sz w:val="28"/>
                <w:szCs w:val="28"/>
              </w:rPr>
            </w:pPr>
          </w:p>
          <w:p w:rsidR="005753A9" w:rsidRDefault="005753A9" w:rsidP="00945EB6">
            <w:pPr>
              <w:rPr>
                <w:sz w:val="28"/>
                <w:szCs w:val="28"/>
              </w:rPr>
            </w:pPr>
          </w:p>
          <w:p w:rsidR="005753A9" w:rsidRDefault="005753A9" w:rsidP="00945EB6">
            <w:pPr>
              <w:rPr>
                <w:sz w:val="28"/>
                <w:szCs w:val="28"/>
              </w:rPr>
            </w:pPr>
          </w:p>
          <w:p w:rsidR="005753A9" w:rsidRPr="00C6367F" w:rsidRDefault="005753A9" w:rsidP="00945EB6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spacing w:val="-6"/>
                <w:kern w:val="18"/>
                <w:sz w:val="28"/>
                <w:szCs w:val="28"/>
                <w:cs/>
              </w:rPr>
              <w:lastRenderedPageBreak/>
              <w:t>ข้อ ๑</w:t>
            </w:r>
            <w:r w:rsidRPr="00C6367F">
              <w:rPr>
                <w:rFonts w:eastAsia="TH SarabunPSK"/>
                <w:spacing w:val="-6"/>
                <w:kern w:val="18"/>
                <w:sz w:val="28"/>
                <w:szCs w:val="28"/>
                <w:cs/>
              </w:rPr>
              <w:t>๖</w:t>
            </w:r>
            <w:r w:rsidRPr="00C6367F">
              <w:rPr>
                <w:spacing w:val="-6"/>
                <w:kern w:val="18"/>
                <w:sz w:val="28"/>
                <w:szCs w:val="28"/>
                <w:cs/>
              </w:rPr>
              <w:t> ลูกจ้างมีสิทธิลาป่วยได้เท่าที่ป่วยจริงและให้นายจ้างจ่ายค่าจ้างให้แก่ลูกจ้างในวันลาป่วย</w:t>
            </w:r>
            <w:r w:rsidR="005753A9">
              <w:rPr>
                <w:spacing w:val="-6"/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เท่ากับค่าจ้างในวันทำงานตลอดระยะเวลาที่ลาแต่ปีหนึ่งต้องไม่เกินสามสิบวันทำงาน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83419E">
            <w:pPr>
              <w:tabs>
                <w:tab w:val="left" w:pos="2160"/>
              </w:tabs>
              <w:jc w:val="thaiDistribute"/>
              <w:rPr>
                <w:spacing w:val="-8"/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ข้อ ๑๗ ในกรณีที่ลูกจ้างตกค้างอยู่ในต่างประเทศเนื่องจากการทำงานให้แก่นายจ้างให้นายจ้าง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จ่ายเงินให้แก่ลูกจ้างไม่น้อยกว่าร้อยละห้าสิบของอัตราค่าจ้างขั้นต่ำตลอดเวลาที่ลูกจ้างตกค้าง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 xml:space="preserve">อยู่ในต่างประเทศ </w:t>
            </w:r>
            <w:r w:rsidRPr="00C6367F">
              <w:rPr>
                <w:spacing w:val="-8"/>
                <w:kern w:val="18"/>
                <w:sz w:val="28"/>
                <w:szCs w:val="28"/>
                <w:cs/>
              </w:rPr>
              <w:t>เว้นแต่ในกรณีที่นายจ้างตกลงจ่ายค่าจ้างในอัตราที่สูงกว่า ก็ให้ใช้อัตราค่าจ้าง</w:t>
            </w:r>
            <w:r w:rsidR="005753A9">
              <w:rPr>
                <w:spacing w:val="-8"/>
                <w:kern w:val="18"/>
                <w:sz w:val="28"/>
                <w:szCs w:val="28"/>
                <w:cs/>
              </w:rPr>
              <w:br/>
            </w:r>
            <w:r w:rsidRPr="00C6367F">
              <w:rPr>
                <w:spacing w:val="-8"/>
                <w:kern w:val="18"/>
                <w:sz w:val="28"/>
                <w:szCs w:val="28"/>
                <w:cs/>
              </w:rPr>
              <w:t>ตามข้อตกลงนั้นเป็นฐานในการคำนวณ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A96E80">
            <w:pPr>
              <w:tabs>
                <w:tab w:val="left" w:pos="1800"/>
              </w:tabs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spacing w:val="-8"/>
                <w:kern w:val="18"/>
                <w:sz w:val="28"/>
                <w:szCs w:val="28"/>
                <w:cs/>
              </w:rPr>
              <w:t>ข้อ ๑๘ ให้นายจ้างซึ่งทำการประมงนอกน่านน้ำไทยจัดให้มีอุปกรณ์</w:t>
            </w:r>
            <w:r w:rsidRPr="00C6367F">
              <w:rPr>
                <w:kern w:val="18"/>
                <w:sz w:val="28"/>
                <w:szCs w:val="28"/>
                <w:cs/>
              </w:rPr>
              <w:t>หรือระบบการสื่อสารผ่านดาวเทียม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ที่รองรับการส่งข้อความได้ไม่ต่ำกว่า ๑ เมกะไบต์ </w:t>
            </w:r>
            <w:r w:rsidRPr="00C6367F">
              <w:rPr>
                <w:kern w:val="18"/>
                <w:sz w:val="28"/>
                <w:szCs w:val="28"/>
              </w:rPr>
              <w:t>(MB) </w:t>
            </w:r>
            <w:r w:rsidRPr="00C6367F">
              <w:rPr>
                <w:kern w:val="18"/>
                <w:sz w:val="28"/>
                <w:szCs w:val="28"/>
                <w:cs/>
              </w:rPr>
              <w:t>ต่อคนต่อเดือนเพื่อให้ลูกจ้างไม่น้อยกว่า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หนึ่งในสี่ของลูกจ้างทั้งหมดบนเรือสามารถเข้าถึงและใช้ในการติดต่อหรือประสานงานกับเจ้าหน้าที่หรือหน่วยงานของรัฐ สามี ภริยา หรือญาติ ได้ตลอดเวลา โดยให้นายจ้างเป็นผู้ออกค่าใช้จ่าย</w:t>
            </w:r>
          </w:p>
          <w:p w:rsidR="0083419E" w:rsidRPr="00C6367F" w:rsidRDefault="0083419E" w:rsidP="00A96E80">
            <w:pPr>
              <w:tabs>
                <w:tab w:val="left" w:pos="1800"/>
              </w:tabs>
              <w:ind w:firstLine="573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กรณีที่อุปกรณ์หรือระบบการสื่อสารผ่านดาวเทียมตามวรรคหนึ่งไม่สามารถใช้งานได้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ให้นายจ้าง</w:t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จัดหาอุปกรณ์อื่นทดแทนจนกว่าจะซ่อมแซมหรือแก้ไขอุปกรณ์หรือระบบการสื่อสารผ่านดาวเทียม</w:t>
            </w:r>
            <w:r w:rsidR="005753A9">
              <w:rPr>
                <w:spacing w:val="-15"/>
                <w:kern w:val="18"/>
                <w:sz w:val="28"/>
                <w:szCs w:val="28"/>
                <w:cs/>
              </w:rPr>
              <w:br/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ให้ใช้งานได้ตามปกติ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A96E80">
            <w:pPr>
              <w:tabs>
                <w:tab w:val="left" w:pos="1800"/>
              </w:tabs>
              <w:jc w:val="thaiDistribute"/>
              <w:rPr>
                <w:color w:val="FF0000"/>
                <w:kern w:val="18"/>
                <w:sz w:val="28"/>
                <w:szCs w:val="28"/>
                <w:u w:val="single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t>ข้อ ๑๙ ให้นายจ้างจัดให้มีอาหารและน้ำดื่มที่สะอาดถูกสุขลักษณะ เวชภัณฑ์และยา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เพื่อใช้ปฐมพยาบาลเบื้องต้น ในจำนวนที่เพียงพอ เพื่อให้เหมาะสมกับการทำงานและระยะเวลา</w:t>
            </w:r>
            <w:r w:rsidR="005753A9">
              <w:rPr>
                <w:kern w:val="18"/>
                <w:sz w:val="28"/>
                <w:szCs w:val="28"/>
                <w:cs/>
              </w:rPr>
              <w:br/>
            </w:r>
            <w:r w:rsidRPr="00C6367F">
              <w:rPr>
                <w:kern w:val="18"/>
                <w:sz w:val="28"/>
                <w:szCs w:val="28"/>
                <w:cs/>
              </w:rPr>
              <w:t>การใช้ชีวิตบนเรือ</w:t>
            </w:r>
          </w:p>
          <w:p w:rsidR="0083419E" w:rsidRPr="00C6367F" w:rsidRDefault="0083419E" w:rsidP="00A96E80">
            <w:pPr>
              <w:ind w:firstLine="573"/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ในกรณีที่นายจ้างจัดให้มีอาหารน้ำดื่ม เวชภัณฑ์และยา ตามกฎหมายว่าด้วยการประมง</w:t>
            </w:r>
            <w:r w:rsidR="005753A9">
              <w:rPr>
                <w:spacing w:val="-15"/>
                <w:kern w:val="18"/>
                <w:sz w:val="28"/>
                <w:szCs w:val="28"/>
                <w:cs/>
              </w:rPr>
              <w:br/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ให้ถือว่า</w:t>
            </w:r>
            <w:r w:rsidRPr="00C6367F">
              <w:rPr>
                <w:kern w:val="18"/>
                <w:sz w:val="28"/>
                <w:szCs w:val="28"/>
                <w:cs/>
              </w:rPr>
              <w:t>นายจ้างได้ดำเนินการตามวรรคหนึ่งแล้ว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  <w:tr w:rsidR="0083419E" w:rsidTr="0083419E">
        <w:tc>
          <w:tcPr>
            <w:tcW w:w="7060" w:type="dxa"/>
          </w:tcPr>
          <w:p w:rsidR="0083419E" w:rsidRPr="00C6367F" w:rsidRDefault="0083419E" w:rsidP="00A96E80">
            <w:pPr>
              <w:jc w:val="thaiDistribute"/>
              <w:rPr>
                <w:kern w:val="18"/>
                <w:sz w:val="28"/>
                <w:szCs w:val="28"/>
              </w:rPr>
            </w:pPr>
            <w:r w:rsidRPr="00C6367F">
              <w:rPr>
                <w:kern w:val="18"/>
                <w:sz w:val="28"/>
                <w:szCs w:val="28"/>
                <w:cs/>
              </w:rPr>
              <w:lastRenderedPageBreak/>
              <w:t xml:space="preserve">ข้อ ๒๐ </w:t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ในกรณีที่นายจ้างได้จัดทำสัญญาจ้างและทะเบียนลูกจ้างในงานประมงทะเลตามกฎกระทรวง</w:t>
            </w:r>
            <w:r w:rsidR="005753A9">
              <w:rPr>
                <w:spacing w:val="-15"/>
                <w:kern w:val="18"/>
                <w:sz w:val="28"/>
                <w:szCs w:val="28"/>
                <w:cs/>
              </w:rPr>
              <w:br/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คุ้มครองแรงงานในงานประมงทะเล พ.ศ. ๒๕๕๗ และที่แก้ไขเพิ่มเติมโดยกฎกระทรวงคุ้มครองแรงงาน</w:t>
            </w:r>
            <w:r w:rsidR="005753A9">
              <w:rPr>
                <w:spacing w:val="-15"/>
                <w:kern w:val="18"/>
                <w:sz w:val="28"/>
                <w:szCs w:val="28"/>
                <w:cs/>
              </w:rPr>
              <w:br/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ในงานประมงทะเล(ฉบับที่ ๒) พ.ศ. ๒๕๖๑ ให้ถือว่านายจ้างได้จัดทำสัญญาจ้างและทะเบียนลูกจ้าง</w:t>
            </w:r>
            <w:r w:rsidR="005753A9">
              <w:rPr>
                <w:spacing w:val="-15"/>
                <w:kern w:val="18"/>
                <w:sz w:val="28"/>
                <w:szCs w:val="28"/>
                <w:cs/>
              </w:rPr>
              <w:br/>
            </w:r>
            <w:r w:rsidRPr="00C6367F">
              <w:rPr>
                <w:spacing w:val="-15"/>
                <w:kern w:val="18"/>
                <w:sz w:val="28"/>
                <w:szCs w:val="28"/>
                <w:cs/>
              </w:rPr>
              <w:t>ตามกฎกระทรวงนี้แล้ว</w:t>
            </w:r>
          </w:p>
          <w:p w:rsidR="0083419E" w:rsidRPr="00C6367F" w:rsidRDefault="0083419E" w:rsidP="00945EB6">
            <w:pPr>
              <w:rPr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6945" w:type="dxa"/>
          </w:tcPr>
          <w:p w:rsidR="0083419E" w:rsidRDefault="0083419E" w:rsidP="0083419E">
            <w:pPr>
              <w:tabs>
                <w:tab w:val="left" w:pos="438"/>
              </w:tabs>
              <w:spacing w:before="120"/>
            </w:pPr>
            <w:r>
              <w:rPr>
                <w:rFonts w:hint="cs"/>
              </w:rPr>
              <w:sym w:font="Wingdings 2" w:char="F0A3"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spacing w:before="120"/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83419E">
            <w:pPr>
              <w:tabs>
                <w:tab w:val="left" w:pos="438"/>
              </w:tabs>
            </w:pPr>
            <w:r w:rsidRPr="00FE2A56">
              <w:sym w:font="Wingdings 2" w:char="F0A3"/>
            </w:r>
            <w:r>
              <w:tab/>
            </w:r>
            <w:r>
              <w:rPr>
                <w:rFonts w:hint="cs"/>
                <w:cs/>
              </w:rPr>
              <w:t>ไม่เห็นด้วย</w:t>
            </w:r>
          </w:p>
          <w:p w:rsidR="0083419E" w:rsidRDefault="0083419E" w:rsidP="0083419E">
            <w:pPr>
              <w:tabs>
                <w:tab w:val="left" w:pos="438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เหตุผล...............................................................................................</w:t>
            </w:r>
          </w:p>
          <w:p w:rsidR="0083419E" w:rsidRDefault="0083419E" w:rsidP="005753A9">
            <w:pPr>
              <w:tabs>
                <w:tab w:val="left" w:pos="438"/>
              </w:tabs>
              <w:spacing w:before="120"/>
            </w:pPr>
            <w:r>
              <w:rPr>
                <w:rFonts w:hint="cs"/>
                <w:cs/>
              </w:rPr>
              <w:t>ข้อเสนอแนะเพิ่มเติม.................................................................................</w:t>
            </w:r>
          </w:p>
        </w:tc>
      </w:tr>
    </w:tbl>
    <w:p w:rsidR="00945EB6" w:rsidRDefault="00945EB6" w:rsidP="006B6F50">
      <w:pPr>
        <w:spacing w:after="0" w:line="240" w:lineRule="auto"/>
        <w:jc w:val="center"/>
        <w:rPr>
          <w:b/>
          <w:bCs/>
        </w:rPr>
      </w:pPr>
    </w:p>
    <w:p w:rsidR="00945EB6" w:rsidRDefault="00945EB6" w:rsidP="006B6F50">
      <w:pPr>
        <w:spacing w:after="0" w:line="240" w:lineRule="auto"/>
        <w:jc w:val="center"/>
        <w:rPr>
          <w:b/>
          <w:bCs/>
        </w:rPr>
      </w:pPr>
    </w:p>
    <w:p w:rsidR="006B6F50" w:rsidRPr="00FE2A56" w:rsidRDefault="006B6F50" w:rsidP="006B6F50">
      <w:pPr>
        <w:spacing w:after="0" w:line="240" w:lineRule="auto"/>
        <w:jc w:val="center"/>
        <w:rPr>
          <w:b/>
          <w:bCs/>
          <w:cs/>
        </w:rPr>
      </w:pPr>
    </w:p>
    <w:sectPr w:rsidR="006B6F50" w:rsidRPr="00FE2A56" w:rsidSect="007262D6">
      <w:headerReference w:type="default" r:id="rId6"/>
      <w:pgSz w:w="16838" w:h="11906" w:orient="landscape"/>
      <w:pgMar w:top="568" w:right="1440" w:bottom="284" w:left="1440" w:header="709" w:footer="709" w:gutter="0"/>
      <w:pgNumType w:fmt="thaiNumbers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A3" w:rsidRDefault="000022A3" w:rsidP="00B50FF6">
      <w:pPr>
        <w:spacing w:after="0" w:line="240" w:lineRule="auto"/>
      </w:pPr>
      <w:r>
        <w:separator/>
      </w:r>
    </w:p>
  </w:endnote>
  <w:endnote w:type="continuationSeparator" w:id="0">
    <w:p w:rsidR="000022A3" w:rsidRDefault="000022A3" w:rsidP="00B5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4D1648C1-C002-44FA-A0BA-5174B814B956}"/>
    <w:embedBold r:id="rId2" w:fontKey="{A913C6E1-5AC1-45B7-80C3-C76845FC9CD8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A346146-C7ED-434B-A68B-EF1639BEDD92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A3" w:rsidRDefault="000022A3" w:rsidP="00B50FF6">
      <w:pPr>
        <w:spacing w:after="0" w:line="240" w:lineRule="auto"/>
      </w:pPr>
      <w:r>
        <w:separator/>
      </w:r>
    </w:p>
  </w:footnote>
  <w:footnote w:type="continuationSeparator" w:id="0">
    <w:p w:rsidR="000022A3" w:rsidRDefault="000022A3" w:rsidP="00B5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5"/>
        <w:szCs w:val="35"/>
        <w:cs/>
        <w:lang w:val="th-TH"/>
      </w:rPr>
      <w:id w:val="200724769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4"/>
        <w:szCs w:val="34"/>
        <w:cs w:val="0"/>
        <w:lang w:val="en-US"/>
      </w:rPr>
    </w:sdtEndPr>
    <w:sdtContent>
      <w:p w:rsidR="00B50FF6" w:rsidRPr="00B50FF6" w:rsidRDefault="00B50FF6">
        <w:pPr>
          <w:pStyle w:val="a5"/>
          <w:jc w:val="center"/>
          <w:rPr>
            <w:rFonts w:eastAsiaTheme="majorEastAsia" w:cs="TH SarabunPSK"/>
            <w:szCs w:val="34"/>
          </w:rPr>
        </w:pPr>
        <w:r w:rsidRPr="00B50FF6">
          <w:rPr>
            <w:rFonts w:eastAsiaTheme="majorEastAsia" w:cs="TH SarabunPSK"/>
            <w:szCs w:val="34"/>
            <w:cs/>
            <w:lang w:val="th-TH"/>
          </w:rPr>
          <w:t xml:space="preserve">- </w:t>
        </w:r>
        <w:r w:rsidR="00C815F1" w:rsidRPr="00B50FF6">
          <w:rPr>
            <w:rFonts w:eastAsiaTheme="minorEastAsia" w:cs="TH SarabunPSK"/>
            <w:szCs w:val="34"/>
          </w:rPr>
          <w:fldChar w:fldCharType="begin"/>
        </w:r>
        <w:r w:rsidRPr="00B50FF6">
          <w:rPr>
            <w:rFonts w:cs="TH SarabunPSK"/>
            <w:szCs w:val="34"/>
          </w:rPr>
          <w:instrText>PAGE    \* MERGEFORMAT</w:instrText>
        </w:r>
        <w:r w:rsidR="00C815F1" w:rsidRPr="00B50FF6">
          <w:rPr>
            <w:rFonts w:eastAsiaTheme="minorEastAsia" w:cs="TH SarabunPSK"/>
            <w:szCs w:val="34"/>
          </w:rPr>
          <w:fldChar w:fldCharType="separate"/>
        </w:r>
        <w:r w:rsidR="000B7B7E" w:rsidRPr="000B7B7E">
          <w:rPr>
            <w:rFonts w:eastAsiaTheme="majorEastAsia" w:cs="TH SarabunPSK"/>
            <w:noProof/>
            <w:szCs w:val="34"/>
            <w:cs/>
            <w:lang w:val="th-TH"/>
          </w:rPr>
          <w:t>๖</w:t>
        </w:r>
        <w:r w:rsidR="00C815F1" w:rsidRPr="00B50FF6">
          <w:rPr>
            <w:rFonts w:eastAsiaTheme="majorEastAsia" w:cs="TH SarabunPSK"/>
            <w:szCs w:val="34"/>
          </w:rPr>
          <w:fldChar w:fldCharType="end"/>
        </w:r>
        <w:r w:rsidRPr="00B50FF6">
          <w:rPr>
            <w:rFonts w:eastAsiaTheme="majorEastAsia" w:cs="TH SarabunPSK"/>
            <w:szCs w:val="34"/>
            <w:cs/>
            <w:lang w:val="th-TH"/>
          </w:rPr>
          <w:t xml:space="preserve"> -</w:t>
        </w:r>
      </w:p>
    </w:sdtContent>
  </w:sdt>
  <w:p w:rsidR="00B50FF6" w:rsidRDefault="00B50F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E2A56"/>
    <w:rsid w:val="000022A3"/>
    <w:rsid w:val="000B7B7E"/>
    <w:rsid w:val="00134A97"/>
    <w:rsid w:val="00276133"/>
    <w:rsid w:val="005753A9"/>
    <w:rsid w:val="005F261E"/>
    <w:rsid w:val="00641A06"/>
    <w:rsid w:val="006B6F50"/>
    <w:rsid w:val="006F7E5B"/>
    <w:rsid w:val="007262D6"/>
    <w:rsid w:val="007413B0"/>
    <w:rsid w:val="007C7376"/>
    <w:rsid w:val="00822241"/>
    <w:rsid w:val="0083419E"/>
    <w:rsid w:val="00900F13"/>
    <w:rsid w:val="00945EB6"/>
    <w:rsid w:val="009A3AFE"/>
    <w:rsid w:val="00A96E80"/>
    <w:rsid w:val="00AD15E8"/>
    <w:rsid w:val="00B50FF6"/>
    <w:rsid w:val="00C6367F"/>
    <w:rsid w:val="00C66C8E"/>
    <w:rsid w:val="00C815F1"/>
    <w:rsid w:val="00DD1CE4"/>
    <w:rsid w:val="00DD4BFC"/>
    <w:rsid w:val="00E051E5"/>
    <w:rsid w:val="00EF0D4C"/>
    <w:rsid w:val="00F57C53"/>
    <w:rsid w:val="00FA7D8B"/>
    <w:rsid w:val="00FB425C"/>
    <w:rsid w:val="00FE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F56117-3108-47A6-B9DF-58DC628F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A56"/>
    <w:pPr>
      <w:ind w:left="720"/>
      <w:contextualSpacing/>
    </w:pPr>
    <w:rPr>
      <w:rFonts w:cs="Angsana New"/>
      <w:szCs w:val="43"/>
    </w:rPr>
  </w:style>
  <w:style w:type="paragraph" w:styleId="a5">
    <w:name w:val="header"/>
    <w:basedOn w:val="a"/>
    <w:link w:val="a6"/>
    <w:uiPriority w:val="99"/>
    <w:unhideWhenUsed/>
    <w:rsid w:val="00B50F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a6">
    <w:name w:val="หัวกระดาษ อักขระ"/>
    <w:basedOn w:val="a0"/>
    <w:link w:val="a5"/>
    <w:uiPriority w:val="99"/>
    <w:rsid w:val="00B50FF6"/>
    <w:rPr>
      <w:rFonts w:cs="Angsana New"/>
      <w:szCs w:val="43"/>
    </w:rPr>
  </w:style>
  <w:style w:type="paragraph" w:styleId="a7">
    <w:name w:val="footer"/>
    <w:basedOn w:val="a"/>
    <w:link w:val="a8"/>
    <w:uiPriority w:val="99"/>
    <w:unhideWhenUsed/>
    <w:rsid w:val="00B50FF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3"/>
    </w:rPr>
  </w:style>
  <w:style w:type="character" w:customStyle="1" w:styleId="a8">
    <w:name w:val="ท้ายกระดาษ อักขระ"/>
    <w:basedOn w:val="a0"/>
    <w:link w:val="a7"/>
    <w:uiPriority w:val="99"/>
    <w:rsid w:val="00B50FF6"/>
    <w:rPr>
      <w:rFonts w:cs="Angsana New"/>
      <w:szCs w:val="43"/>
    </w:rPr>
  </w:style>
  <w:style w:type="paragraph" w:styleId="a9">
    <w:name w:val="Balloon Text"/>
    <w:basedOn w:val="a"/>
    <w:link w:val="aa"/>
    <w:uiPriority w:val="99"/>
    <w:semiHidden/>
    <w:unhideWhenUsed/>
    <w:rsid w:val="007262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262D6"/>
    <w:rPr>
      <w:rFonts w:ascii="Leelawadee" w:hAnsi="Leelawadee" w:cs="Angsana New"/>
      <w:sz w:val="18"/>
      <w:szCs w:val="22"/>
    </w:rPr>
  </w:style>
  <w:style w:type="paragraph" w:styleId="ab">
    <w:name w:val="Body Text"/>
    <w:basedOn w:val="a"/>
    <w:link w:val="ac"/>
    <w:uiPriority w:val="99"/>
    <w:unhideWhenUsed/>
    <w:rsid w:val="00FA7D8B"/>
    <w:pPr>
      <w:spacing w:after="120" w:line="276" w:lineRule="auto"/>
    </w:pPr>
    <w:rPr>
      <w:rFonts w:ascii="Calibri" w:eastAsia="Calibri" w:hAnsi="Calibri" w:cs="Angsana New"/>
      <w:sz w:val="22"/>
      <w:szCs w:val="28"/>
    </w:rPr>
  </w:style>
  <w:style w:type="character" w:customStyle="1" w:styleId="ac">
    <w:name w:val="เนื้อความ อักขระ"/>
    <w:basedOn w:val="a0"/>
    <w:link w:val="ab"/>
    <w:uiPriority w:val="99"/>
    <w:rsid w:val="00FA7D8B"/>
    <w:rPr>
      <w:rFonts w:ascii="Calibri" w:eastAsia="Calibri" w:hAnsi="Calibri" w:cs="Angsana New"/>
      <w:sz w:val="22"/>
      <w:szCs w:val="28"/>
    </w:rPr>
  </w:style>
  <w:style w:type="character" w:styleId="ad">
    <w:name w:val="Hyperlink"/>
    <w:basedOn w:val="a0"/>
    <w:uiPriority w:val="99"/>
    <w:unhideWhenUsed/>
    <w:rsid w:val="00E051E5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05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PC-xxx-52</dc:creator>
  <cp:lastModifiedBy>DLPW_PC</cp:lastModifiedBy>
  <cp:revision>6</cp:revision>
  <cp:lastPrinted>2018-10-25T09:01:00Z</cp:lastPrinted>
  <dcterms:created xsi:type="dcterms:W3CDTF">2020-08-03T07:50:00Z</dcterms:created>
  <dcterms:modified xsi:type="dcterms:W3CDTF">2020-08-14T08:06:00Z</dcterms:modified>
</cp:coreProperties>
</file>